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fill="FFFFFF" w:val="clear"/>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fill="FFFFFF" w:val="clear"/>
        <w:tabs>
          <w:tab w:val="left" w:pos="0" w:leader="none"/>
        </w:tabs>
        <w:rPr/>
      </w:pPr>
      <w:bookmarkStart w:id="0" w:name="__DdeLink__1592_388835642"/>
      <w:r>
        <w:rPr>
          <w:rFonts w:eastAsia="Arial" w:cs="Times New Roman"/>
          <w:b/>
          <w:bCs/>
          <w:caps/>
          <w:color w:val="000000"/>
          <w:lang w:val="en-US" w:eastAsia="zh-CN" w:bidi="ar-SA"/>
        </w:rPr>
        <w:t>X</w:t>
      </w:r>
      <w:bookmarkEnd w:id="0"/>
      <w:r>
        <w:rPr>
          <w:rFonts w:eastAsia="Arial" w:cs="Times New Roman"/>
          <w:b/>
          <w:bCs/>
          <w:caps/>
          <w:color w:val="000000"/>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fill="FFFFFF" w:val="clear"/>
        <w:rPr>
          <w:lang w:val="uk-UA" w:eastAsia="zh-CN" w:bidi="ar-SA"/>
        </w:rPr>
      </w:pPr>
      <w:r>
        <w:rPr>
          <w:lang w:val="uk-UA" w:eastAsia="zh-CN" w:bidi="ar-SA"/>
        </w:rPr>
      </w:r>
    </w:p>
    <w:p>
      <w:pPr>
        <w:pStyle w:val="3"/>
        <w:numPr>
          <w:ilvl w:val="2"/>
          <w:numId w:val="2"/>
        </w:numPr>
        <w:shd w:fill="FFFFFF" w:val="clear"/>
        <w:tabs>
          <w:tab w:val="left" w:pos="0" w:leader="none"/>
        </w:tabs>
        <w:rPr>
          <w:rFonts w:cs="Times New Roman"/>
          <w:b/>
          <w:b/>
          <w:bCs/>
          <w:caps/>
          <w:color w:val="000000"/>
        </w:rPr>
      </w:pPr>
      <w:r>
        <w:rPr>
          <w:rFonts w:cs="Times New Roman"/>
          <w:b/>
          <w:bCs/>
          <w:caps/>
          <w:color w:val="000000"/>
        </w:rPr>
        <w:t>Р І Ш Е Н Н Я</w:t>
      </w:r>
    </w:p>
    <w:p>
      <w:pPr>
        <w:pStyle w:val="Normal"/>
        <w:shd w:fill="FFFFFF" w:val="clear"/>
        <w:rPr>
          <w:rFonts w:cs="Times New Roman"/>
          <w:b/>
          <w:b/>
          <w:bCs/>
          <w:caps/>
          <w:color w:val="000000"/>
        </w:rPr>
      </w:pPr>
      <w:r>
        <w:rPr>
          <w:rFonts w:cs="Times New Roman"/>
          <w:b/>
          <w:bCs/>
          <w:caps/>
          <w:color w:val="000000"/>
        </w:rPr>
      </w:r>
    </w:p>
    <w:p>
      <w:pPr>
        <w:pStyle w:val="Normal"/>
        <w:widowControl/>
        <w:shd w:fill="FFFFFF" w:val="clear"/>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 771-</w:t>
      </w:r>
      <w:bookmarkEnd w:id="1"/>
      <w:r>
        <w:rPr>
          <w:rFonts w:eastAsia="Arial" w:cs="Times New Roman"/>
          <w:b/>
          <w:bCs/>
          <w:iCs/>
          <w:caps/>
          <w:color w:val="000000"/>
          <w:lang w:val="en-US" w:eastAsia="zh-CN" w:bidi="ar-SA"/>
        </w:rPr>
        <w:t>X</w:t>
      </w:r>
      <w:r>
        <w:rPr>
          <w:rFonts w:eastAsia="Arial" w:cs="Times New Roman"/>
          <w:b/>
          <w:bCs/>
          <w:iCs/>
          <w:caps/>
          <w:color w:val="000000"/>
          <w:lang w:val="ru-RU" w:eastAsia="zh-CN" w:bidi="ar-SA"/>
        </w:rPr>
        <w:t>І</w:t>
      </w:r>
      <w:r>
        <w:rPr>
          <w:rFonts w:cs="Times New Roman"/>
          <w:b/>
          <w:bCs/>
          <w:color w:val="000000"/>
        </w:rPr>
        <w:t>-VIII</w:t>
      </w:r>
    </w:p>
    <w:p>
      <w:pPr>
        <w:pStyle w:val="Normal"/>
        <w:widowControl/>
        <w:shd w:fill="FFFFFF" w:val="clear"/>
        <w:tabs>
          <w:tab w:val="left" w:pos="6705" w:leader="none"/>
        </w:tabs>
        <w:ind w:left="30" w:right="3720" w:hanging="0"/>
        <w:jc w:val="both"/>
        <w:rPr>
          <w:rFonts w:cs="Times New Roman"/>
          <w:b/>
          <w:b/>
          <w:bCs/>
          <w:iCs/>
        </w:rPr>
      </w:pPr>
      <w:r>
        <w:rPr>
          <w:rFonts w:cs="Times New Roman"/>
          <w:b/>
          <w:bCs/>
          <w:iCs/>
        </w:rPr>
      </w:r>
    </w:p>
    <w:p>
      <w:pPr>
        <w:pStyle w:val="Normal"/>
        <w:widowControl/>
        <w:shd w:fill="FFFFFF" w:val="clear"/>
        <w:tabs>
          <w:tab w:val="left" w:pos="5497" w:leader="none"/>
          <w:tab w:val="left" w:pos="6705" w:leader="none"/>
        </w:tabs>
        <w:ind w:right="4706" w:hanging="0"/>
        <w:jc w:val="both"/>
        <w:rPr/>
      </w:pPr>
      <w:r>
        <w:rPr>
          <w:rFonts w:eastAsia="Times New Roman" w:cs="Calibri"/>
          <w:b/>
          <w:bCs/>
          <w:iCs/>
          <w:color w:val="000000"/>
          <w:lang w:val="uk-UA" w:eastAsia="ru-RU"/>
        </w:rPr>
        <w:t xml:space="preserve">Про затвердження </w:t>
      </w:r>
      <w:r>
        <w:rPr>
          <w:rFonts w:eastAsia="Times New Roman" w:cs="Times New Roman"/>
          <w:b/>
          <w:bCs/>
          <w:iCs/>
          <w:color w:val="000000"/>
          <w:lang w:val="uk-UA" w:eastAsia="ru-RU" w:bidi="ar-SA"/>
        </w:rPr>
        <w:t xml:space="preserve">гр. Котенко Є. В. проекту землеустрою щодо відведення земельної ділянки зі зміною цільового призначення </w:t>
      </w:r>
      <w:r>
        <w:rPr>
          <w:rFonts w:eastAsia="Times New Roman" w:cs="Calibri"/>
          <w:b/>
          <w:bCs/>
          <w:iCs/>
          <w:color w:val="000000"/>
          <w:lang w:val="uk-UA" w:eastAsia="ru-RU"/>
        </w:rPr>
        <w:t xml:space="preserve">для будівництва і обслуговування житлового будинку, господарських будівель і споруд, що розташована по </w:t>
      </w:r>
      <w:r>
        <w:rPr>
          <w:rFonts w:eastAsia="Times New Roman" w:cs="Times New Roman"/>
          <w:b/>
          <w:bCs/>
          <w:iCs/>
          <w:color w:val="000000"/>
          <w:lang w:val="uk-UA" w:eastAsia="ru-RU" w:bidi="ar-SA"/>
        </w:rPr>
        <w:t>Х</w:t>
      </w:r>
    </w:p>
    <w:p>
      <w:pPr>
        <w:pStyle w:val="Normal"/>
        <w:shd w:fill="FFFFFF" w:val="clear"/>
        <w:jc w:val="both"/>
        <w:rPr>
          <w:rFonts w:eastAsia="Times New Roman"/>
          <w:bCs/>
          <w:iCs/>
          <w:color w:val="000000"/>
          <w:lang w:val="uk-UA"/>
        </w:rPr>
      </w:pPr>
      <w:r>
        <w:rPr>
          <w:rFonts w:eastAsia="Times New Roman"/>
          <w:bCs/>
          <w:iCs/>
          <w:color w:val="000000"/>
          <w:lang w:val="uk-UA"/>
        </w:rPr>
      </w:r>
    </w:p>
    <w:p>
      <w:pPr>
        <w:pStyle w:val="Normal"/>
        <w:shd w:fill="FFFFFF" w:val="clear"/>
        <w:jc w:val="both"/>
        <w:rPr>
          <w:rFonts w:eastAsia="Times New Roman"/>
          <w:bCs/>
          <w:iCs/>
          <w:color w:val="000000"/>
          <w:lang w:val="uk-UA"/>
        </w:rPr>
      </w:pPr>
      <w:r>
        <w:rPr>
          <w:rFonts w:eastAsia="Times New Roman"/>
          <w:bCs/>
          <w:iCs/>
          <w:color w:val="000000"/>
          <w:lang w:val="uk-UA"/>
        </w:rPr>
      </w:r>
    </w:p>
    <w:p>
      <w:pPr>
        <w:pStyle w:val="Normal"/>
        <w:shd w:fill="FFFFFF" w:val="clear"/>
        <w:jc w:val="both"/>
        <w:rPr/>
      </w:pPr>
      <w:r>
        <w:rPr>
          <w:rFonts w:eastAsia="Times New Roman"/>
          <w:bCs/>
          <w:iCs/>
          <w:color w:val="000000"/>
          <w:lang w:val="uk-UA"/>
        </w:rPr>
        <w:tab/>
      </w:r>
      <w:r>
        <w:rPr>
          <w:rFonts w:eastAsia="Times New Roman"/>
          <w:iCs/>
          <w:color w:val="000000"/>
          <w:lang w:val="uk-UA"/>
        </w:rPr>
        <w:t>Розглянувши заяву</w:t>
      </w:r>
      <w:r>
        <w:rPr>
          <w:rFonts w:eastAsia="Times New Roman"/>
          <w:bCs/>
          <w:iCs/>
          <w:color w:val="000000"/>
          <w:lang w:val="uk-UA"/>
        </w:rPr>
        <w:t xml:space="preserve"> </w:t>
      </w:r>
      <w:r>
        <w:rPr>
          <w:rFonts w:eastAsia="Times New Roman" w:cs="Times New Roman"/>
          <w:bCs/>
          <w:iCs/>
          <w:color w:val="000000"/>
          <w:lang w:val="uk-UA" w:bidi="ar-SA"/>
        </w:rPr>
        <w:t xml:space="preserve">гр. Котенко Євгенії Василівни, ідентифікаційний номер </w:t>
      </w:r>
      <w:r>
        <w:rPr>
          <w:rFonts w:eastAsia="Times New Roman" w:cs="Times New Roman"/>
          <w:bCs/>
          <w:iCs/>
          <w:color w:val="000000"/>
          <w:lang w:val="uk-UA" w:bidi="ar-SA"/>
        </w:rPr>
        <w:t>Х</w:t>
      </w:r>
      <w:r>
        <w:rPr>
          <w:rFonts w:eastAsia="Times New Roman" w:cs="Times New Roman"/>
          <w:bCs/>
          <w:iCs/>
          <w:color w:val="000000"/>
          <w:lang w:val="uk-UA" w:bidi="ar-SA"/>
        </w:rPr>
        <w:t xml:space="preserve">, яка зареєстрована за адресою: </w:t>
      </w:r>
      <w:r>
        <w:rPr>
          <w:rFonts w:eastAsia="Times New Roman" w:cs="Times New Roman"/>
          <w:bCs/>
          <w:iCs/>
          <w:color w:val="000000"/>
          <w:lang w:val="uk-UA" w:bidi="ar-SA"/>
        </w:rPr>
        <w:t>Х</w:t>
      </w:r>
      <w:r>
        <w:rPr>
          <w:rFonts w:eastAsia="Times New Roman" w:cs="Times New Roman"/>
          <w:bCs/>
          <w:iCs/>
          <w:color w:val="000000"/>
          <w:lang w:val="uk-UA" w:bidi="ar-SA"/>
        </w:rPr>
        <w:t xml:space="preserve">, </w:t>
      </w:r>
      <w:r>
        <w:rPr>
          <w:rFonts w:eastAsia="Times New Roman"/>
          <w:iCs/>
          <w:color w:val="000000"/>
          <w:lang w:val="uk-UA"/>
        </w:rPr>
        <w:t>про затвердження</w:t>
      </w:r>
      <w:r>
        <w:rPr>
          <w:rFonts w:eastAsia="Times New Roman" w:cs="Calibri"/>
          <w:iCs/>
          <w:color w:val="000000"/>
          <w:lang w:val="uk-UA" w:eastAsia="ru-RU"/>
        </w:rPr>
        <w:t xml:space="preserve"> </w:t>
      </w:r>
      <w:r>
        <w:rPr>
          <w:rFonts w:eastAsia="Times New Roman" w:cs="Times New Roman"/>
          <w:iCs/>
          <w:color w:val="000000"/>
          <w:lang w:val="uk-UA" w:eastAsia="ru-RU" w:bidi="ar-SA"/>
        </w:rPr>
        <w:t xml:space="preserve">проекту землеустрою щодо відведення земельної ділянки зі зміною цільового призначення </w:t>
      </w:r>
      <w:r>
        <w:rPr>
          <w:rFonts w:eastAsia="Times New Roman" w:cs="Calibri"/>
          <w:iCs/>
          <w:color w:val="000000"/>
          <w:lang w:val="uk-UA" w:eastAsia="ru-RU"/>
        </w:rPr>
        <w:t xml:space="preserve">для будівництва і обслуговування житлового будинку, господарських будівель і споруд, що розташована по </w:t>
      </w:r>
      <w:r>
        <w:rPr>
          <w:rFonts w:eastAsia="Times New Roman" w:cs="Times New Roman"/>
          <w:iCs/>
          <w:color w:val="000000"/>
          <w:lang w:val="uk-UA" w:eastAsia="ru-RU" w:bidi="ar-SA"/>
        </w:rPr>
        <w:t>Х</w:t>
      </w:r>
      <w:r>
        <w:rPr>
          <w:rFonts w:eastAsia="Times New Roman" w:cs="Calibri"/>
          <w:iCs/>
          <w:color w:val="000000"/>
          <w:lang w:val="uk-UA" w:eastAsia="ru-RU"/>
        </w:rPr>
        <w:t>,</w:t>
      </w:r>
      <w:r>
        <w:rPr>
          <w:rFonts w:eastAsia="Times New Roman"/>
          <w:iCs/>
          <w:color w:val="000000"/>
          <w:lang w:val="uk-UA"/>
        </w:rPr>
        <w:t xml:space="preserve"> враховуючи наданий проект землеустрою, виконаний ФОП Солдатенко В. В., витяг з Державного земельного кадастру № НВ-2611919152021 від 04.06.2021 року, керуючись ст. 12, 20, 40, 81, 118, 121, 122, 125, 126, 186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shd w:fill="FFFFFF" w:val="clear"/>
        <w:jc w:val="both"/>
        <w:rPr>
          <w:rFonts w:eastAsia="Times New Roman"/>
          <w:iCs/>
          <w:color w:val="000000"/>
          <w:lang w:val="uk-UA"/>
        </w:rPr>
      </w:pPr>
      <w:r>
        <w:rPr>
          <w:rFonts w:eastAsia="Times New Roman"/>
          <w:iCs/>
          <w:color w:val="000000"/>
          <w:lang w:val="uk-UA"/>
        </w:rPr>
      </w:r>
    </w:p>
    <w:p>
      <w:pPr>
        <w:pStyle w:val="Normal"/>
        <w:rPr/>
      </w:pPr>
      <w:r>
        <w:rPr>
          <w:rFonts w:eastAsia="Times New Roman"/>
          <w:b/>
          <w:bCs/>
          <w:iCs/>
          <w:color w:val="000000"/>
          <w:lang w:val="uk-UA"/>
        </w:rPr>
        <w:t>ВИРІШИЛА</w:t>
      </w:r>
      <w:r>
        <w:rPr>
          <w:rFonts w:eastAsia="Times New Roman"/>
          <w:iCs/>
          <w:color w:val="000000"/>
          <w:lang w:val="uk-UA"/>
        </w:rPr>
        <w:t xml:space="preserve">: </w:t>
      </w:r>
    </w:p>
    <w:p>
      <w:pPr>
        <w:pStyle w:val="Normal"/>
        <w:shd w:fill="FFFFFF" w:val="clear"/>
        <w:jc w:val="center"/>
        <w:rPr>
          <w:rFonts w:eastAsia="Times New Roman"/>
          <w:iCs/>
          <w:color w:val="000000"/>
          <w:lang w:val="uk-UA"/>
        </w:rPr>
      </w:pPr>
      <w:r>
        <w:rPr>
          <w:rFonts w:eastAsia="Times New Roman"/>
          <w:iCs/>
          <w:color w:val="000000"/>
          <w:lang w:val="uk-UA"/>
        </w:rPr>
      </w:r>
    </w:p>
    <w:p>
      <w:pPr>
        <w:pStyle w:val="Normal"/>
        <w:shd w:fill="FFFFFF" w:val="clear"/>
        <w:ind w:firstLine="142"/>
        <w:jc w:val="both"/>
        <w:rPr/>
      </w:pPr>
      <w:r>
        <w:rPr>
          <w:rFonts w:eastAsia="Times New Roman"/>
          <w:iCs/>
          <w:color w:val="000000"/>
          <w:lang w:val="uk-UA"/>
        </w:rPr>
        <w:t xml:space="preserve">      </w:t>
      </w:r>
      <w:r>
        <w:rPr>
          <w:rFonts w:eastAsia="Times New Roman"/>
          <w:iCs/>
          <w:color w:val="000000"/>
          <w:lang w:val="uk-UA"/>
        </w:rPr>
        <w:t>1. Затвердити</w:t>
      </w:r>
      <w:r>
        <w:rPr>
          <w:rFonts w:eastAsia="Times New Roman" w:cs="Times New Roman"/>
          <w:iCs/>
          <w:color w:val="000000"/>
          <w:lang w:val="uk-UA" w:bidi="ar-SA"/>
        </w:rPr>
        <w:t xml:space="preserve"> </w:t>
      </w:r>
      <w:r>
        <w:rPr>
          <w:rFonts w:eastAsia="Times New Roman" w:cs="Times New Roman"/>
          <w:bCs/>
          <w:iCs/>
          <w:color w:val="000000"/>
          <w:lang w:val="uk-UA" w:bidi="ar-SA"/>
        </w:rPr>
        <w:t xml:space="preserve">гр. Котенко Євгенії Василівні, ідентифікаційний номер </w:t>
      </w:r>
      <w:r>
        <w:rPr>
          <w:rFonts w:eastAsia="Times New Roman" w:cs="Times New Roman"/>
          <w:bCs/>
          <w:iCs/>
          <w:color w:val="000000"/>
          <w:lang w:val="uk-UA" w:bidi="ar-SA"/>
        </w:rPr>
        <w:t>Х</w:t>
      </w:r>
      <w:r>
        <w:rPr>
          <w:rFonts w:eastAsia="Times New Roman" w:cs="Times New Roman"/>
          <w:bCs/>
          <w:iCs/>
          <w:color w:val="000000"/>
          <w:lang w:val="uk-UA" w:bidi="ar-SA"/>
        </w:rPr>
        <w:t xml:space="preserve">, яка зареєстрована за адресою: </w:t>
      </w:r>
      <w:r>
        <w:rPr>
          <w:rFonts w:eastAsia="Times New Roman" w:cs="Times New Roman"/>
          <w:bCs/>
          <w:iCs/>
          <w:color w:val="000000"/>
          <w:lang w:val="uk-UA" w:bidi="ar-SA"/>
        </w:rPr>
        <w:t>Х</w:t>
      </w:r>
      <w:r>
        <w:rPr>
          <w:rFonts w:eastAsia="Times New Roman" w:cs="Times New Roman"/>
          <w:bCs/>
          <w:iCs/>
          <w:color w:val="000000"/>
          <w:lang w:val="uk-UA" w:bidi="ar-SA"/>
        </w:rPr>
        <w:t xml:space="preserve">, </w:t>
      </w:r>
      <w:r>
        <w:rPr>
          <w:rFonts w:eastAsia="Times New Roman" w:cs="Calibri"/>
          <w:iCs/>
          <w:color w:val="000000"/>
          <w:lang w:val="uk-UA" w:eastAsia="ru-RU"/>
        </w:rPr>
        <w:t xml:space="preserve">проект землеустрою щодо відведення земельної ділянки у власність зі зміною цільового призначення, загальною площею 0,1500 га, для будівництва і обслуговування житлового будинку, господарських будівель і споруд (код КВЦПЗ - 02.01), розташованої в </w:t>
      </w:r>
      <w:r>
        <w:rPr>
          <w:rFonts w:eastAsia="Times New Roman" w:cs="Calibri"/>
          <w:iCs/>
          <w:color w:val="000000"/>
          <w:lang w:val="uk-UA" w:eastAsia="ru-RU"/>
        </w:rPr>
        <w:t>Х</w:t>
      </w:r>
      <w:r>
        <w:rPr>
          <w:rFonts w:eastAsia="Times New Roman" w:cs="Calibri"/>
          <w:iCs/>
          <w:color w:val="000000"/>
          <w:lang w:val="uk-UA" w:eastAsia="ru-RU"/>
        </w:rPr>
        <w:t xml:space="preserve"> Чугуївського району Харківської області.</w:t>
      </w:r>
    </w:p>
    <w:p>
      <w:pPr>
        <w:pStyle w:val="Normal"/>
        <w:shd w:fill="FFFFFF" w:val="clear"/>
        <w:ind w:firstLine="567"/>
        <w:jc w:val="both"/>
        <w:rPr/>
      </w:pPr>
      <w:r>
        <w:rPr>
          <w:rFonts w:eastAsia="Times New Roman"/>
          <w:iCs/>
          <w:color w:val="000000"/>
          <w:lang w:val="uk-UA"/>
        </w:rPr>
        <w:t xml:space="preserve">2. </w:t>
      </w:r>
      <w:r>
        <w:rPr>
          <w:rFonts w:eastAsia="Times New Roman" w:cs="Times New Roman"/>
          <w:iCs/>
          <w:color w:val="000000"/>
          <w:lang w:val="uk-UA" w:eastAsia="ru-RU" w:bidi="ar-SA"/>
        </w:rPr>
        <w:t>Змінити цільове призначення земельної ділянка, кадастровий номер 6321755305:00:001:0010 з “землі запасу” (код КВЦПЗ - 16.00) на “для будівництва і обслуговування житлового будинку, господарських будівель і споруд (присадибна ділянка) (код КВЦПЗ - 02.01).</w:t>
      </w:r>
    </w:p>
    <w:p>
      <w:pPr>
        <w:pStyle w:val="Normal"/>
        <w:shd w:fill="FFFFFF" w:val="clear"/>
        <w:ind w:firstLine="284"/>
        <w:jc w:val="both"/>
        <w:rPr/>
      </w:pPr>
      <w:r>
        <w:rPr>
          <w:rFonts w:eastAsia="Times New Roman"/>
          <w:bCs/>
          <w:iCs/>
          <w:color w:val="000000"/>
          <w:lang w:val="uk-UA" w:eastAsia="ru-RU"/>
        </w:rPr>
        <w:t xml:space="preserve">     </w:t>
      </w:r>
      <w:r>
        <w:rPr>
          <w:rFonts w:eastAsia="Times New Roman" w:cs="Times New Roman CYR"/>
          <w:iCs/>
          <w:color w:val="000000"/>
          <w:lang w:val="uk-UA" w:eastAsia="ru-RU"/>
        </w:rPr>
        <w:t xml:space="preserve"> </w:t>
      </w:r>
      <w:r>
        <w:rPr>
          <w:rFonts w:eastAsia="Times New Roman" w:cs="Times New Roman CYR"/>
          <w:iCs/>
          <w:color w:val="000000"/>
          <w:lang w:val="uk-UA" w:eastAsia="ru-RU"/>
        </w:rPr>
        <w:t xml:space="preserve">3. Рекомендувати </w:t>
      </w:r>
      <w:r>
        <w:rPr>
          <w:rFonts w:eastAsia="Times New Roman" w:cs="Times New Roman"/>
          <w:iCs/>
          <w:color w:val="000000"/>
          <w:lang w:val="uk-UA" w:eastAsia="ru-RU" w:bidi="ar-SA"/>
        </w:rPr>
        <w:t xml:space="preserve">гр. Котенко Є. В. внести зміни до Державного земельного кадастру </w:t>
      </w:r>
      <w:bookmarkStart w:id="2" w:name="_GoBack"/>
      <w:bookmarkEnd w:id="2"/>
      <w:r>
        <w:rPr>
          <w:rFonts w:eastAsia="Times New Roman" w:cs="Times New Roman"/>
          <w:iCs/>
          <w:color w:val="000000"/>
          <w:lang w:val="uk-UA" w:eastAsia="ru-RU" w:bidi="ar-SA"/>
        </w:rPr>
        <w:t>стосовно цільового призначення земельної ділянки</w:t>
      </w:r>
      <w:r>
        <w:rPr>
          <w:rFonts w:eastAsia="Times New Roman" w:cs="Times New Roman CYR"/>
          <w:iCs/>
          <w:color w:val="000000"/>
          <w:lang w:val="uk-UA" w:eastAsia="ru-RU" w:bidi="ar-SA"/>
        </w:rPr>
        <w:t>, після чого звернутися до Зміївської міської ради з клопотанням щодо передачі земельної ділянки у власність.</w:t>
      </w:r>
    </w:p>
    <w:p>
      <w:pPr>
        <w:pStyle w:val="Normal"/>
        <w:widowControl/>
        <w:shd w:fill="FFFFFF" w:val="clear"/>
        <w:tabs>
          <w:tab w:val="left" w:pos="471" w:leader="none"/>
        </w:tabs>
        <w:suppressAutoHyphens w:val="false"/>
        <w:ind w:right="57" w:firstLine="567"/>
        <w:jc w:val="both"/>
        <w:rPr>
          <w:rFonts w:eastAsia="Times New Roman" w:cs="Times New Roman"/>
          <w:color w:val="000000"/>
          <w:lang w:val="uk-UA" w:bidi="ar-SA"/>
        </w:rPr>
      </w:pPr>
      <w:r>
        <w:rPr>
          <w:rFonts w:eastAsia="Times New Roman" w:cs="Times New Roman"/>
          <w:iCs/>
          <w:color w:val="000000"/>
          <w:lang w:val="uk-UA" w:eastAsia="ru-RU" w:bidi="ar-SA"/>
        </w:rPr>
        <w:t xml:space="preserve">4. </w:t>
      </w:r>
      <w:r>
        <w:rPr>
          <w:rFonts w:eastAsia="Times New Roman" w:cs="Times New Roman CYR"/>
          <w:iCs/>
          <w:color w:val="000000"/>
          <w:spacing w:val="4"/>
          <w:lang w:val="uk-UA" w:eastAsia="ru-RU"/>
        </w:rPr>
        <w:t>Контроль за виконанням рішення покласти на постійну комісію з питань містобудування, будівництва, розвитку інфраструктури, земельних відносин, природокористування та аграрної політики Зміївської міської ради (Андрій РЕВЕНКО).</w:t>
      </w:r>
    </w:p>
    <w:p>
      <w:pPr>
        <w:pStyle w:val="Normal"/>
        <w:shd w:fill="FFFFFF" w:val="clear"/>
        <w:rPr>
          <w:rFonts w:eastAsia="Times New Roman" w:cs="Times New Roman"/>
          <w:lang w:val="uk-UA" w:bidi="ar-SA"/>
        </w:rPr>
      </w:pPr>
      <w:r>
        <w:rPr>
          <w:rFonts w:eastAsia="Times New Roman" w:cs="Times New Roman"/>
          <w:lang w:val="uk-UA" w:bidi="ar-SA"/>
        </w:rPr>
      </w:r>
    </w:p>
    <w:p>
      <w:pPr>
        <w:pStyle w:val="Normal"/>
        <w:shd w:fill="FFFFFF" w:val="clear"/>
        <w:rPr>
          <w:rFonts w:eastAsia="Times New Roman" w:cs="Times New Roman"/>
          <w:lang w:val="uk-UA" w:bidi="ar-SA"/>
        </w:rPr>
      </w:pPr>
      <w:r>
        <w:rPr>
          <w:rFonts w:eastAsia="Times New Roman" w:cs="Times New Roman"/>
          <w:lang w:val="uk-UA" w:bidi="ar-SA"/>
        </w:rPr>
      </w:r>
    </w:p>
    <w:p>
      <w:pPr>
        <w:pStyle w:val="Normal"/>
        <w:shd w:fill="FFFFFF" w:val="clear"/>
        <w:rPr>
          <w:rFonts w:eastAsia="Times New Roman" w:cs="Times New Roman"/>
          <w:lang w:val="uk-UA" w:bidi="ar-SA"/>
        </w:rPr>
      </w:pPr>
      <w:r>
        <w:rPr>
          <w:rFonts w:eastAsia="Times New Roman" w:cs="Times New Roman"/>
          <w:lang w:val="uk-UA" w:bidi="ar-SA"/>
        </w:rPr>
      </w:r>
    </w:p>
    <w:p>
      <w:pPr>
        <w:pStyle w:val="Normal"/>
        <w:widowControl/>
        <w:shd w:fill="FFFFFF" w:val="clear"/>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01" w:right="567" w:header="0" w:top="1134" w:footer="0" w:bottom="425"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72"/>
  <w:defaultTabStop w:val="706"/>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keepNext/>
      <w:widowControl w:val="false"/>
      <w:shd w:val="clear" w:color="auto" w:fill="FFFFFF"/>
      <w:suppressAutoHyphens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fill="FFFFFF" w:val="clear"/>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fill="FFFFFF" w:val="clear"/>
      <w:jc w:val="center"/>
      <w:outlineLvl w:val="1"/>
      <w:outlineLvl w:val="1"/>
    </w:pPr>
    <w:rPr>
      <w:b/>
      <w:sz w:val="32"/>
    </w:rPr>
  </w:style>
  <w:style w:type="paragraph" w:styleId="3">
    <w:name w:val="Heading 3"/>
    <w:basedOn w:val="Normal"/>
    <w:uiPriority w:val="9"/>
    <w:unhideWhenUsed/>
    <w:qFormat/>
    <w:pPr>
      <w:numPr>
        <w:ilvl w:val="2"/>
        <w:numId w:val="1"/>
      </w:numPr>
      <w:shd w:fill="FFFFFF" w:val="clear"/>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customStyle="1">
    <w:name w:val="Основной шрифт абзаца1"/>
    <w:qFormat/>
    <w:rPr/>
  </w:style>
  <w:style w:type="character" w:styleId="Style14" w:customStyle="1">
    <w:name w:val="Символ нумерації"/>
    <w:qFormat/>
    <w:rPr/>
  </w:style>
  <w:style w:type="character" w:styleId="Style15" w:customStyle="1">
    <w:name w:val="Текст выноски Знак"/>
    <w:basedOn w:val="DefaultParagraphFont"/>
    <w:link w:val="ad"/>
    <w:uiPriority w:val="99"/>
    <w:semiHidden/>
    <w:qFormat/>
    <w:rsid w:val="00027b1c"/>
    <w:rPr>
      <w:rFonts w:ascii="Segoe UI" w:hAnsi="Segoe UI" w:cs="Segoe UI"/>
      <w:color w:val="00000A"/>
      <w:sz w:val="18"/>
      <w:szCs w:val="18"/>
      <w:shd w:fill="FFFFFF" w:val="clear"/>
    </w:rPr>
  </w:style>
  <w:style w:type="paragraph" w:styleId="Style16">
    <w:name w:val="Заголовок"/>
    <w:basedOn w:val="Normal"/>
    <w:next w:val="Style17"/>
    <w:qFormat/>
    <w:pPr>
      <w:keepNext/>
      <w:shd w:fill="FFFFFF" w:val="clear"/>
      <w:spacing w:before="240" w:after="120"/>
    </w:pPr>
    <w:rPr>
      <w:rFonts w:ascii="Liberation Sans" w:hAnsi="Liberation Sans" w:eastAsia="Noto Sans CJK SC Regular" w:cs="FreeSans"/>
      <w:sz w:val="28"/>
      <w:szCs w:val="28"/>
    </w:rPr>
  </w:style>
  <w:style w:type="paragraph" w:styleId="Style17">
    <w:name w:val="Body Text"/>
    <w:basedOn w:val="Normal"/>
    <w:pPr>
      <w:shd w:fill="FFFFFF" w:val="clear"/>
      <w:spacing w:before="0" w:after="120"/>
    </w:pPr>
    <w:rPr/>
  </w:style>
  <w:style w:type="paragraph" w:styleId="Style18">
    <w:name w:val="List"/>
    <w:basedOn w:val="Style17"/>
    <w:pPr>
      <w:shd w:fill="FFFFFF" w:val="clear"/>
    </w:pPr>
    <w:rPr/>
  </w:style>
  <w:style w:type="paragraph" w:styleId="Style19">
    <w:name w:val="Caption"/>
    <w:basedOn w:val="Normal"/>
    <w:qFormat/>
    <w:pPr>
      <w:suppressLineNumbers/>
      <w:shd w:fill="FFFFFF" w:val="clear"/>
      <w:spacing w:before="120" w:after="120"/>
    </w:pPr>
    <w:rPr>
      <w:rFonts w:cs="FreeSans"/>
      <w:i/>
      <w:iCs/>
      <w:sz w:val="24"/>
      <w:szCs w:val="24"/>
    </w:rPr>
  </w:style>
  <w:style w:type="paragraph" w:styleId="Style20" w:customStyle="1">
    <w:name w:val="Покажчик"/>
    <w:basedOn w:val="Normal"/>
    <w:qFormat/>
    <w:pPr>
      <w:suppressLineNumbers/>
      <w:shd w:fill="FFFFFF" w:val="clear"/>
    </w:pPr>
    <w:rPr/>
  </w:style>
  <w:style w:type="paragraph" w:styleId="Style21">
    <w:name w:val="Title"/>
    <w:basedOn w:val="Normal"/>
    <w:uiPriority w:val="10"/>
    <w:qFormat/>
    <w:pPr>
      <w:shd w:fill="FFFFFF" w:val="clear"/>
      <w:spacing w:before="240" w:after="120"/>
    </w:pPr>
    <w:rPr>
      <w:rFonts w:ascii="Arial" w:hAnsi="Arial"/>
      <w:sz w:val="28"/>
      <w:szCs w:val="28"/>
    </w:rPr>
  </w:style>
  <w:style w:type="paragraph" w:styleId="Caption">
    <w:name w:val="caption"/>
    <w:basedOn w:val="Normal"/>
    <w:qFormat/>
    <w:pPr>
      <w:suppressLineNumbers/>
      <w:shd w:fill="FFFFFF" w:val="clear"/>
      <w:spacing w:before="120" w:after="120"/>
    </w:pPr>
    <w:rPr>
      <w:i/>
      <w:iCs/>
    </w:rPr>
  </w:style>
  <w:style w:type="paragraph" w:styleId="Style22">
    <w:name w:val="Subtitle"/>
    <w:basedOn w:val="Style21"/>
    <w:uiPriority w:val="11"/>
    <w:qFormat/>
    <w:pPr>
      <w:shd w:fill="FFFFFF" w:val="clear"/>
      <w:jc w:val="center"/>
    </w:pPr>
    <w:rPr>
      <w:i/>
      <w:iCs/>
    </w:rPr>
  </w:style>
  <w:style w:type="paragraph" w:styleId="Iauiue" w:customStyle="1">
    <w:name w:val="Iau?iue"/>
    <w:qFormat/>
    <w:pPr>
      <w:keepNext/>
      <w:widowControl/>
      <w:shd w:val="clear" w:color="auto" w:fill="FFFFFF"/>
      <w:suppressAutoHyphens w:val="true"/>
      <w:bidi w:val="0"/>
      <w:jc w:val="left"/>
      <w:textAlignment w:val="baseline"/>
    </w:pPr>
    <w:rPr>
      <w:rFonts w:eastAsia="Arial" w:cs="Times New Roman" w:ascii="Times New Roman" w:hAnsi="Times New Roman"/>
      <w:color w:val="00000A"/>
      <w:sz w:val="24"/>
      <w:szCs w:val="20"/>
      <w:lang w:val="en-US" w:eastAsia="zh-CN" w:bidi="ar-SA"/>
    </w:rPr>
  </w:style>
  <w:style w:type="paragraph" w:styleId="ListParagraph">
    <w:name w:val="List Paragraph"/>
    <w:basedOn w:val="Normal"/>
    <w:qFormat/>
    <w:pPr>
      <w:shd w:fill="FFFFFF" w:val="clear"/>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BalloonText">
    <w:name w:val="Balloon Text"/>
    <w:basedOn w:val="Normal"/>
    <w:link w:val="ae"/>
    <w:uiPriority w:val="99"/>
    <w:semiHidden/>
    <w:unhideWhenUsed/>
    <w:qFormat/>
    <w:rsid w:val="00027b1c"/>
    <w:pPr>
      <w:shd w:fill="FFFFFF" w:val="clear"/>
    </w:pPr>
    <w:rPr>
      <w:rFonts w:ascii="Segoe UI" w:hAnsi="Segoe UI" w:cs="Segoe UI"/>
      <w:sz w:val="18"/>
      <w:szCs w:val="18"/>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403</TotalTime>
  <Application>LibreOffice/5.1.6.2$Linux_X86_64 LibreOffice_project/10m0$Build-2</Application>
  <Pages>1</Pages>
  <Words>297</Words>
  <Characters>1918</Characters>
  <CharactersWithSpaces>2394</CharactersWithSpaces>
  <Paragraphs>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2021-07-07T12:55:00Z</cp:lastPrinted>
  <dcterms:modified xsi:type="dcterms:W3CDTF">2021-07-08T10:23:06Z</dcterms:modified>
  <cp:revision>74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